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B00" w:rsidRPr="00E33FF9" w:rsidRDefault="00E33FF9">
      <w:pPr>
        <w:rPr>
          <w:b/>
          <w:bCs/>
          <w:sz w:val="96"/>
          <w:szCs w:val="96"/>
        </w:rPr>
      </w:pPr>
      <w:r w:rsidRPr="00E33FF9">
        <w:rPr>
          <w:b/>
          <w:bCs/>
          <w:sz w:val="96"/>
          <w:szCs w:val="96"/>
        </w:rPr>
        <w:t>Пути и способы рационального учебного                           времени на уроке.</w:t>
      </w:r>
    </w:p>
    <w:p w:rsidR="00E33FF9" w:rsidRDefault="00E33FF9">
      <w:pPr>
        <w:rPr>
          <w:sz w:val="48"/>
          <w:szCs w:val="48"/>
        </w:rPr>
      </w:pPr>
      <w:r w:rsidRPr="00E33FF9">
        <w:rPr>
          <w:noProof/>
          <w:sz w:val="48"/>
          <w:szCs w:val="48"/>
          <w:lang w:eastAsia="ru-RU"/>
        </w:rPr>
        <w:drawing>
          <wp:inline distT="0" distB="0" distL="0" distR="0">
            <wp:extent cx="5940425" cy="1041674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1362456"/>
                      <a:chOff x="530352" y="1316736"/>
                      <a:chExt cx="7772400" cy="1362456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530352" y="1316736"/>
                        <a:ext cx="7772400" cy="1362456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vert="horz" lIns="0" tIns="0" rIns="0" bIns="0" anchor="b">
                          <a:noAutofit/>
                          <a:scene3d>
                            <a:camera prst="orthographicFront"/>
                            <a:lightRig rig="freezing" dir="t">
                              <a:rot lat="0" lon="0" rev="5640000"/>
                            </a:lightRig>
                          </a:scene3d>
                          <a:sp3d prstMaterial="flat">
                            <a:bevelT w="38100" h="38100"/>
                          </a:sp3d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lang="en-US" sz="5600" b="1" kern="1200" cap="none" baseline="0" dirty="0">
                              <a:ln w="635">
                                <a:noFill/>
                              </a:ln>
                              <a:solidFill>
                                <a:schemeClr val="accent4">
                                  <a:tint val="90000"/>
                                  <a:satMod val="125000"/>
                                </a:schemeClr>
                              </a:solidFill>
                              <a:effectLst>
                                <a:outerShdw blurRad="38100" dist="25400" dir="54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dirty="0" smtClean="0"/>
                            <a:t>Цели выступления: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D3B72" w:rsidRPr="002D3B72" w:rsidRDefault="002D3B72" w:rsidP="002D3B72">
      <w:pPr>
        <w:pStyle w:val="a6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Пути повышения  эффективности по предметам в начальной школе.</w:t>
      </w:r>
    </w:p>
    <w:p w:rsidR="00143F70" w:rsidRPr="00E33FF9" w:rsidRDefault="00C62D64" w:rsidP="00E33FF9">
      <w:pPr>
        <w:numPr>
          <w:ilvl w:val="0"/>
          <w:numId w:val="1"/>
        </w:numPr>
        <w:rPr>
          <w:sz w:val="48"/>
          <w:szCs w:val="48"/>
        </w:rPr>
      </w:pPr>
      <w:r w:rsidRPr="00E33FF9">
        <w:rPr>
          <w:sz w:val="48"/>
          <w:szCs w:val="48"/>
        </w:rPr>
        <w:t>доказать  соответствие структуры урока и временных рамок, в которые поставлен этот урок.</w:t>
      </w:r>
    </w:p>
    <w:p w:rsidR="00143F70" w:rsidRPr="00E33FF9" w:rsidRDefault="00C62D64" w:rsidP="00E33FF9">
      <w:pPr>
        <w:numPr>
          <w:ilvl w:val="0"/>
          <w:numId w:val="1"/>
        </w:numPr>
        <w:rPr>
          <w:sz w:val="48"/>
          <w:szCs w:val="48"/>
        </w:rPr>
      </w:pPr>
      <w:r w:rsidRPr="00E33FF9">
        <w:rPr>
          <w:sz w:val="48"/>
          <w:szCs w:val="48"/>
        </w:rPr>
        <w:t>рациональное использование времени на каждом этапе урока</w:t>
      </w:r>
    </w:p>
    <w:p w:rsidR="00E33FF9" w:rsidRDefault="00E33FF9" w:rsidP="00E33FF9">
      <w:pPr>
        <w:ind w:firstLine="708"/>
        <w:rPr>
          <w:sz w:val="48"/>
          <w:szCs w:val="48"/>
        </w:rPr>
      </w:pPr>
    </w:p>
    <w:p w:rsidR="00E33FF9" w:rsidRDefault="00E33FF9" w:rsidP="00E33FF9">
      <w:pPr>
        <w:ind w:firstLine="708"/>
        <w:rPr>
          <w:sz w:val="48"/>
          <w:szCs w:val="48"/>
        </w:rPr>
      </w:pPr>
    </w:p>
    <w:p w:rsidR="002D3B72" w:rsidRDefault="002D3B72" w:rsidP="002D3B72">
      <w:pPr>
        <w:shd w:val="clear" w:color="auto" w:fill="F1F8FB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lastRenderedPageBreak/>
        <w:t>Пути повышения эффективности уроков по предметам в начальной школе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9415"/>
      </w:tblGrid>
      <w:tr w:rsidR="002D3B72" w:rsidTr="002C1F62">
        <w:trPr>
          <w:trHeight w:val="5227"/>
          <w:tblCellSpacing w:w="0" w:type="dxa"/>
        </w:trPr>
        <w:tc>
          <w:tcPr>
            <w:tcW w:w="0" w:type="auto"/>
            <w:tcBorders>
              <w:top w:val="single" w:sz="6" w:space="0" w:color="CCCCCC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</w:tcPr>
          <w:p w:rsidR="002D3B72" w:rsidRDefault="002D3B72" w:rsidP="007D55B5">
            <w:pPr>
              <w:tabs>
                <w:tab w:val="left" w:pos="1050"/>
              </w:tabs>
              <w:spacing w:before="100" w:beforeAutospacing="1"/>
              <w:jc w:val="right"/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666875"/>
                  <wp:effectExtent l="19050" t="0" r="0" b="0"/>
                  <wp:wrapSquare wrapText="bothSides"/>
                  <wp:docPr id="12" name="Рисунок 2" descr="Picture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8"/>
                <w:szCs w:val="28"/>
              </w:rPr>
              <w:t>«Доска и мел – наши главные инструменты,</w:t>
            </w:r>
          </w:p>
          <w:p w:rsidR="002D3B72" w:rsidRDefault="002D3B72" w:rsidP="007D55B5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  хочется большего…..»</w:t>
            </w:r>
          </w:p>
          <w:p w:rsidR="002D3B72" w:rsidRDefault="002D3B72" w:rsidP="007D55B5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2D3B72" w:rsidRDefault="002D3B72" w:rsidP="007D55B5">
            <w:pPr>
              <w:tabs>
                <w:tab w:val="left" w:pos="1050"/>
              </w:tabs>
              <w:spacing w:before="100" w:beforeAutospacing="1"/>
              <w:jc w:val="both"/>
            </w:pPr>
            <w:r>
              <w:rPr>
                <w:sz w:val="28"/>
                <w:szCs w:val="28"/>
              </w:rPr>
              <w:t>XXI век — век высоких компьютерных технологий. Современный ребёнок живёт в мире электронной культуры.</w:t>
            </w:r>
            <w:r>
              <w:rPr>
                <w:color w:val="000000"/>
                <w:sz w:val="28"/>
                <w:szCs w:val="28"/>
              </w:rPr>
              <w:t xml:space="preserve">  Первоклассник, впервые переступив порог школы, попадает в мир знаний, где ему предстоит открывать много неизвестного, искать оригинальные, нестандартные решения в различных видах деятельности. </w:t>
            </w:r>
          </w:p>
          <w:p w:rsidR="002D3B72" w:rsidRDefault="002D3B72" w:rsidP="007D55B5">
            <w:pPr>
              <w:tabs>
                <w:tab w:val="left" w:pos="1050"/>
              </w:tabs>
              <w:spacing w:before="100" w:beforeAutospacing="1"/>
              <w:jc w:val="both"/>
            </w:pPr>
            <w:r>
              <w:rPr>
                <w:color w:val="000000"/>
                <w:sz w:val="28"/>
                <w:szCs w:val="28"/>
              </w:rPr>
              <w:t>Формирование творческой личности, одна из главных задач, провозглашенных в концепции модернизации российского образования. Её реализация диктует необходимость развития познавательных интересов, способностей и возможностей ребёнка.</w:t>
            </w:r>
            <w:r>
              <w:rPr>
                <w:color w:val="191A19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Наиболее эффективными средствами включения ребёнка в процесс творчества на уроке являются:</w:t>
            </w:r>
          </w:p>
          <w:p w:rsidR="002D3B72" w:rsidRDefault="002D3B72" w:rsidP="002D3B72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sz w:val="29"/>
                <w:szCs w:val="29"/>
              </w:rPr>
              <w:t>игровая деятельность;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2D3B72" w:rsidRDefault="002D3B72" w:rsidP="002D3B72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sz w:val="29"/>
                <w:szCs w:val="29"/>
              </w:rPr>
              <w:t>создание положительных эмоциональных ситуаций;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2D3B72" w:rsidRDefault="002D3B72" w:rsidP="002D3B72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sz w:val="29"/>
                <w:szCs w:val="29"/>
              </w:rPr>
              <w:t>работа в парах;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2D3B72" w:rsidRDefault="002D3B72" w:rsidP="002D3B72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sz w:val="29"/>
                <w:szCs w:val="29"/>
              </w:rPr>
              <w:t>проблемное обучение.</w:t>
            </w:r>
          </w:p>
          <w:p w:rsidR="002D3B72" w:rsidRDefault="002D3B72" w:rsidP="007D55B5">
            <w:pPr>
              <w:spacing w:before="100" w:beforeAutospacing="1"/>
              <w:jc w:val="both"/>
            </w:pPr>
            <w:r>
              <w:rPr>
                <w:color w:val="000000"/>
                <w:sz w:val="28"/>
                <w:szCs w:val="28"/>
              </w:rPr>
              <w:t xml:space="preserve">Основная цель обучения в начальной школе - научить каждого ребенка за короткий промежуток времени осваивать, преобразовывать и использовать в практической  деятельности огромные объёмы информации. </w:t>
            </w:r>
          </w:p>
          <w:p w:rsidR="002D3B72" w:rsidRDefault="002D3B72" w:rsidP="007D55B5">
            <w:pPr>
              <w:spacing w:before="100" w:beforeAutospacing="1"/>
              <w:jc w:val="both"/>
            </w:pPr>
            <w:r>
              <w:rPr>
                <w:color w:val="000000"/>
                <w:sz w:val="28"/>
                <w:szCs w:val="28"/>
              </w:rPr>
              <w:t>Признавая урок в качестве основной формы обучения,  мы  постоянно ищем пути его дальнейшего совершенствования.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</w:pPr>
            <w:r>
              <w:rPr>
                <w:sz w:val="28"/>
                <w:szCs w:val="28"/>
              </w:rPr>
              <w:t xml:space="preserve">Что такое современный урок?  Эта проблема, которая стоит перед нами, учителями. Что важнее содержание или форма  проведения урока?  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</w:pPr>
            <w:r>
              <w:rPr>
                <w:color w:val="000000"/>
                <w:sz w:val="28"/>
                <w:szCs w:val="28"/>
              </w:rPr>
              <w:t xml:space="preserve">Многое делается для того, чтобы с первых минут начала урока овладеть активным вниманием учащихся. С этой целью каждый учитель сразу включает детей в активную познавательную деятельность: проводит небольшие по объему фронтальные самостоятельные работы, устный счет и </w:t>
            </w:r>
            <w:r>
              <w:rPr>
                <w:color w:val="000000"/>
                <w:sz w:val="28"/>
                <w:szCs w:val="28"/>
              </w:rPr>
              <w:lastRenderedPageBreak/>
              <w:t>таким образом привлекает всех детей к активной работе на уроке.</w:t>
            </w:r>
          </w:p>
          <w:p w:rsidR="002D3B72" w:rsidRDefault="002D3B72" w:rsidP="007D55B5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Определенное значение для поддержания рабочего настроя учащихся имеет поэлементное усвоение учебного материала, т. е. подразделение его на небольшие законченные элементы, и последовательная отработка их до полного усвоения.</w:t>
            </w:r>
          </w:p>
          <w:p w:rsidR="002D3B72" w:rsidRDefault="002D3B72" w:rsidP="007D55B5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Важным средством повышения эффективности урока является многообразие видов деятельности на уроке. К. Д. Ушинский отмечал, что ребенок требует деятельности беспрестанно и утомляется не деятельностью, а ее однообразием, односторонностью. Младшие школьники усваивают знания лучше, если на уроке чередуются разнообразные и непродолжительные виды работы. Однако следует учитывать, что разнообразие видов деятельности учащихся само по себе не обеспечивает их активности, если оно не обусловлено целью урока, не является ее выражением.</w:t>
            </w:r>
          </w:p>
          <w:p w:rsidR="002D3B72" w:rsidRDefault="002D3B72" w:rsidP="007D55B5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В учебных занятиях с младшими школьниками необходимы элементы  игры.  Игра,  являясь основным видом деятельности дошкольника,  продолжает занимать важное место в жизни младших школьников, она рассматривается в качестве важного компонента основной деятельности  младших школьников — учения. Игровые элементы активизируют учебную деятельность учащихся, способствуют развитию самостоятельности и инициативы, товарищества и взаимопомощи в труде. Игра — важное средство повышения у учащихся интереса к учению.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В начальном обучении широко распространены дидактические, или обучающие  игры. Они имеют познавательное содержание и направлены на умственное развитие учащихся.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Также игра – одно из важнейших средств умственного и нравственного воспитания детей; это средство, снимающее неприятные или запретные для личности школьника переживания.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Игры подразделяются на творческие и игры с правилами. Творческие игры, в свою очередь включают: театральные, сюжетно-ролевые и строительные игры. Игры с правилами – это дидактические, подвижные, музыкальные  игры и игры–забавы.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Какое же значение имеет игра? В процессе игры у детей вырабатывается </w:t>
            </w: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привычка сосредотачиваться, мыслить самостоятельно, развивается внимание, стремление к знаниям. 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Увлёкшись,  дети не замечают, что учатся: познают, запоминают новое, ориентируются в необычных ситуациях, пополняют запас представлений, понятий, развивают фантазию.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</w:rPr>
              <w:t xml:space="preserve"> Даже самые пассивные из детей включаются в игру с огромным желанием, прилагают все усилия, чтобы не подвести товарищей по игре.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Из всего существующего многообразия различных видов игр именно дидактические игры самым тесным образом связаны с учебно-воспитательным процессом. Они используются в качестве одного из способов обучения различным предметам в начальной школе, в том числе особое место данные игры занимают на уроках математики.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Ребенок, идя в школу, надеется добиться признания и рассчитывает заслужить любовь и уважение со стороны учителей и одноклассников. Крушение этого светлого оптимизма – самая серьезная проблема обучения. Ребенок приходит в школу преисполненный желания учиться. Почему же он теряет интерес к учебе? Виновата ли в этом школа и ее методы обучения? Какую роль при этом играет учитель? Может ли учитель сформировать интерес у учащихся к учебному процессу и при помощи чего?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Учитель должен помнить, что ребенку необходимо помогать добиваться успеха в учебной деятельности, а для этого нужно создавать ситуации успеха. Использование ситуации успеха должно способствовать повышению рабочего тонуса, увеличению производительности учебного труда, а также помочь учащимся осознать себя полноценной личностью.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В переживании ситуации успеха особенно нуждаются учащиеся, испытывающие определенные затруднения в учении. В связи с этим необходимо подбирать такие задания, с которыми учащиеся этой категории могли бы справиться без особых затруднений, и лишь потом переходить к более сложным упражнениям. В опыте передовых учителей с этой целью используются, так называемые, сдвоенные задания, где первое подготавливает к выполнению более сложного задания. Надежным путем создания ситуаций успеха является дифференцированный подход к определению содержания деятельности и характеру 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помощи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</w:rPr>
              <w:t xml:space="preserve"> учащимся при ее осуществлении. Естественными в этом случае должны быть и словесные, </w:t>
            </w: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поощрения, подбадривающие ученика, вызывающие у него уверенность в своих силах, и стремление соответствовать оценке учителя. Большое значение в создании ситуаций успеха имеет общая морально-психологическая атмосфера выполнения тех и иных заданий, поскольку это в значительной мере снимает чувство неуверенности, боязни приступить к внешне сложным заданиям.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Это обстоятельство и было принято в расчет в педагогических работах Ш.А.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</w:rPr>
              <w:t>Амонашвили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</w:rPr>
              <w:t>, где рекомендовано в начальных классах не использовать отметок, особенно низких, чтобы не вызвать у детей тревожность и беспокойство, связанные с развитием и функционированием мотива избегания неудачи.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Урок следует организовать так, чтобы ученику было интересно от самого процесса учения и радостно от общения с учителем, одноклассниками. В классе должна быть атмосфера сотрудничества, доверия и  взаимного уважения. Интерес и радость должны быть основными переживаниями ребенка в школе и на уроках. Об организации таких уроков писал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</w:rPr>
              <w:t>Амонашвили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Важна для психологически грамотной организации мотивации учебы ориентация учителя при обучении на индивидуальные стандарты достижений учеников. Учитель поощряет и подкрепляет достижения ученика, сравнивая их не с результатами других учеников, а сего же собственными, построенными на его прошлых успехах и неудачах индивидуальными стандартами. Итогом подобной стратегии обучения является возрастание привлекательности успеха, уверенности в своих силах и как результат - оптимальная мотивация и успешная учеба.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В условиях начальной ступени проблема активизации познавательной деятельности учащихся на всех этапах развития образования – одна из актуальных, так как активность является необходимым условием формирования умственных качеств личности. </w:t>
            </w:r>
            <w:r>
              <w:rPr>
                <w:rFonts w:eastAsia="Calibri"/>
                <w:color w:val="000000"/>
                <w:sz w:val="28"/>
                <w:szCs w:val="28"/>
              </w:rPr>
              <w:tab/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Уже в начальной школе большинство обучающихся занимают в учебном процессе  пассивную роль и  начинают терять интерес к учебе.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</w:rPr>
              <w:t xml:space="preserve"> Поэтому важно развивать способности и поддерживать стремление ученика, не учить его, а 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помогать ему учиться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</w:rPr>
              <w:t xml:space="preserve"> и развиваться. Способность к саморазвитию </w:t>
            </w: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должна стать результатом познавательной деятельности. Наиболее конструктивным решением проблемы является создание таких условий в обучении, в которых 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обучаемый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</w:rPr>
              <w:t xml:space="preserve"> может занять активную личностную позицию и в полной мере выразить себя, свою индивидуальность. Заслуживает внимания коллективная форма познавательной деятельности.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Что же собой она представляет? Это такая форма, при которой коллектив обучает каждого своего члена, и в то же время каждый член коллектива принимает активное участие в обучении всех других его членов.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Итак, работа в парах. Здесь общее задание делится между членами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</w:rPr>
              <w:t>микрогрупп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</w:rPr>
              <w:t xml:space="preserve">. Каждый опрашивает каждого, каждый отвечает каждому. Возникает ситуация коллективного взаимодействия всех членов группы. Наибольшее распространение в школе получила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</w:rPr>
              <w:t>микрогруппа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</w:rPr>
              <w:t xml:space="preserve"> из 4-х человек, в которую объединяются учащиеся соседних парт. В каждый момент половина учащихся говорит, а остальные целенаправленно слушают, затем роли меняются.  Это школа обучения каждого каждым.  Деление класса на группы помогает орга</w:t>
            </w:r>
            <w:r>
              <w:rPr>
                <w:rFonts w:eastAsia="Calibri"/>
                <w:color w:val="000000"/>
                <w:sz w:val="28"/>
                <w:szCs w:val="28"/>
              </w:rPr>
              <w:softHyphen/>
              <w:t>низовать  взаимопроверку работы друг друга и поднимает взаимную ответственность за вы</w:t>
            </w:r>
            <w:r>
              <w:rPr>
                <w:rFonts w:eastAsia="Calibri"/>
                <w:color w:val="000000"/>
                <w:sz w:val="28"/>
                <w:szCs w:val="28"/>
              </w:rPr>
              <w:softHyphen/>
              <w:t>полнение заданий, так как опрос на уроке чис</w:t>
            </w:r>
            <w:r>
              <w:rPr>
                <w:rFonts w:eastAsia="Calibri"/>
                <w:color w:val="000000"/>
                <w:sz w:val="28"/>
                <w:szCs w:val="28"/>
              </w:rPr>
              <w:softHyphen/>
              <w:t>то тоже проводится по группам, а посильные индивидуальные задания каждому ученику в  зависимости от его группы помогают слабому чувствовать свою значимость — он тоже выпол</w:t>
            </w:r>
            <w:r>
              <w:rPr>
                <w:rFonts w:eastAsia="Calibri"/>
                <w:color w:val="000000"/>
                <w:sz w:val="28"/>
                <w:szCs w:val="28"/>
              </w:rPr>
              <w:softHyphen/>
              <w:t>няет посильную часть общей работы.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Как сделать урок интересным, увлекательным и добиться того, чтобы дети хорошо и прочно усваивали материал? С этими проблемами постоянно сталкивается учитель при подготовке и проведении урока. 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Современный  урок  невозможно провести без привлечения средств наглядности, часто возникают проблемы. Где найти нужный материал и как лучше его продемонстрировать? На помощь пришли компьютерные технологии.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В современных условиях модернизации образования все активнее используются информационно-коммуникационные технологии в процессе обучения. Не стоит в стороне от этого процесса и начальная  школа.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Передо мной, как учителем, стоит задача обучать детей таким образом, чтобы они могли быстро и </w:t>
            </w:r>
            <w:r>
              <w:rPr>
                <w:rFonts w:eastAsia="Calibri"/>
                <w:color w:val="000000"/>
              </w:rPr>
              <w:lastRenderedPageBreak/>
              <w:t xml:space="preserve">пластично реагировать на изменяющиеся условия, были способны обнаруживать новые проблемы и задачи, находить пути их решения. Достичь хорошего результата в выполнении этой задачи можно в условиях реализации инновационного подхода в обучении, обеспечивающего переход на продуктивно-творческий уровень. </w:t>
            </w:r>
            <w:proofErr w:type="gramStart"/>
            <w:r>
              <w:rPr>
                <w:rFonts w:eastAsia="Calibri"/>
                <w:color w:val="000000"/>
              </w:rPr>
              <w:t>Этого можно достичь при помощи разнообразных  технологий,  включая информационно – коммуникационные.</w:t>
            </w:r>
            <w:proofErr w:type="gramEnd"/>
          </w:p>
          <w:p w:rsidR="002D3B72" w:rsidRDefault="002D3B72" w:rsidP="007D55B5">
            <w:pPr>
              <w:spacing w:before="100" w:beforeAutospacing="1"/>
              <w:jc w:val="center"/>
              <w:rPr>
                <w:rFonts w:eastAsia="Calibri"/>
                <w:color w:val="000000"/>
              </w:rPr>
            </w:pPr>
          </w:p>
          <w:p w:rsidR="00C67DA6" w:rsidRDefault="00C67DA6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C67DA6">
              <w:rPr>
                <w:rFonts w:eastAsia="Calibri"/>
                <w:color w:val="000000"/>
                <w:sz w:val="28"/>
                <w:szCs w:val="28"/>
              </w:rPr>
              <w:drawing>
                <wp:inline distT="0" distB="0" distL="0" distR="0">
                  <wp:extent cx="5238750" cy="3962400"/>
                  <wp:effectExtent l="19050" t="0" r="0" b="0"/>
                  <wp:docPr id="13" name="Рисунок 1" descr="Picture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Использование ИКТ позволяет погрузиться в другой мир, увидеть его своими глазами. По данным исследований, в памяти человека остается 1/4 часть услышанного материала, 1/3 часть увиденного, 1/2 часть увиденного и услышанного, 3/4 части материала, если ученик привлечен в активные действия в процессе обучения. Компьютер позволяет создать условия для повышения процесса обучения: совершенствование содержания, методов и организационных форм.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Для реализации использования информационно – коммуникационных технологий на уроках мною ставятся такие задача и цели: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Задача: подготовка детей к овладению современными компьютерными технологиями и актуализация полученной с их помощью информации для дальнейшего самообразования.</w:t>
            </w:r>
            <w:r>
              <w:rPr>
                <w:rFonts w:eastAsia="Calibri"/>
                <w:color w:val="000000"/>
                <w:sz w:val="28"/>
                <w:szCs w:val="28"/>
              </w:rPr>
              <w:br/>
            </w: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Цели:</w:t>
            </w:r>
          </w:p>
          <w:p w:rsidR="002D3B72" w:rsidRDefault="002D3B72" w:rsidP="002D3B72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активизировать познавательную деятельность учащихся начальных классов; </w:t>
            </w:r>
          </w:p>
          <w:p w:rsidR="002D3B72" w:rsidRDefault="002D3B72" w:rsidP="002D3B72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проводить уроки на высоком эстетическом уровне (музыка, анимация, аудиозаписи, ресурсы интернета, электронные учебники); </w:t>
            </w:r>
          </w:p>
          <w:p w:rsidR="002D3B72" w:rsidRDefault="002D3B72" w:rsidP="002D3B72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повысить объем выполняемой работы на уроке; </w:t>
            </w:r>
          </w:p>
          <w:p w:rsidR="002D3B72" w:rsidRDefault="002D3B72" w:rsidP="002D3B72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рационально организовать учебный процесс, повысить эффективность урока.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При активном использовании ИКТ уже в начальной школе успешнее достигаются общие цели образования, легче формируются компетенции в области коммуникации: умение собирать факты, их сопоставлять, организовывать, выражать свои мысли на бумаге и устно, логически рассуждать, слушать и понимать устную и письменную речь, открывать что-то новое, делать выбор и принимать решения.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Использование ИКТ на различных уроках позволяет перейти от объяснительно-иллюстрированного способа обучения к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</w:rPr>
              <w:t>деятельностному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</w:rPr>
              <w:t>, при котором ребёнок становится активным субъектом учебной деятельности. Это способствует осознанному усвоению знаний учащимися.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Внедрение ИКТ осуществляется по следующим принципам: </w:t>
            </w:r>
          </w:p>
          <w:p w:rsidR="002D3B72" w:rsidRDefault="002D3B72" w:rsidP="002D3B72">
            <w:pPr>
              <w:numPr>
                <w:ilvl w:val="0"/>
                <w:numId w:val="7"/>
              </w:numPr>
              <w:spacing w:before="100" w:beforeAutospacing="1" w:after="100" w:afterAutospacing="1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создание презентаций к уроку; </w:t>
            </w:r>
          </w:p>
          <w:p w:rsidR="002D3B72" w:rsidRDefault="002D3B72" w:rsidP="002D3B72">
            <w:pPr>
              <w:numPr>
                <w:ilvl w:val="0"/>
                <w:numId w:val="7"/>
              </w:numPr>
              <w:spacing w:before="100" w:beforeAutospacing="1" w:after="100" w:afterAutospacing="1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работа с ресурсами Интернета; </w:t>
            </w:r>
          </w:p>
          <w:p w:rsidR="002D3B72" w:rsidRDefault="002D3B72" w:rsidP="002D3B72">
            <w:pPr>
              <w:numPr>
                <w:ilvl w:val="0"/>
                <w:numId w:val="7"/>
              </w:numPr>
              <w:spacing w:before="100" w:beforeAutospacing="1" w:after="100" w:afterAutospacing="1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использование готовых обучающих программ; </w:t>
            </w:r>
          </w:p>
          <w:p w:rsidR="002D3B72" w:rsidRDefault="002D3B72" w:rsidP="002D3B72">
            <w:pPr>
              <w:numPr>
                <w:ilvl w:val="0"/>
                <w:numId w:val="7"/>
              </w:numPr>
              <w:spacing w:before="100" w:beforeAutospacing="1" w:after="100" w:afterAutospacing="1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разработка и использование собственных авторских программ.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Презентация – мощное средство наглядности, развитие познавательного интереса. Применение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</w:rPr>
              <w:t>мультимедийных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</w:rPr>
              <w:t xml:space="preserve"> презентаций позволяет сделать уроки более интересными, включает в процесс восприятия не только зрение, но и слух, эмоции, воображение, помогает детям глубже погрузиться в изучаемый материал, сделать процесс обучения менее утомительным. Благодаря компьютеру дети на уроках получают наглядную информацию в виде видеофрагментов, фильмов о природе и окружающей жизни.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Во многих случаях такое дополнение оказывается более эффективным, даёт </w:t>
            </w: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возможность сочетать разнообразные средства, способствующие более глубокому и осознанному усвоению изучаемого материала, экономит время урока, насыщает его информацией, расширяет кругозор, прививает познавательный интерес к учёбе. Поэтому, для меня получилось совершенно естественно внедрение этих сре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дств  в св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</w:rPr>
              <w:t>ои уроки. Главное – возникла положительная мотивация усвоения знаний, пробудился интерес у детей к познанию нового.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Анализ таких занятий показал, что познавательная мотивация увеличивается, облегчается овладение сложным материалом. 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Кроме того, фрагменты уроков, на которых используются презентации, отражают один из главных принципов создания современного урока – принцип фасциации (принцип привлекательности). Благодаря презентациям, дети, которые обычно не отличались высокой активностью на уроках, стали активно высказывать свое мнение, рассуждать. 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Включая в урок новые средства обучения, позволяет вывести на новый уровень учебно-познавательный интерес, разнообразить процесс обучения. Повышается активность учеников. Мотивы обучения становятся более устойчивыми, появляется интерес к предмету.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noProof/>
                <w:color w:val="000000"/>
                <w:lang w:eastAsia="ru-RU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733550"/>
                  <wp:effectExtent l="19050" t="0" r="0" b="0"/>
                  <wp:wrapSquare wrapText="bothSides"/>
                  <wp:docPr id="11" name="Рисунок 3" descr="Picture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b/>
                <w:color w:val="000000"/>
                <w:sz w:val="28"/>
                <w:szCs w:val="28"/>
              </w:rPr>
              <w:t>На уроках математики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при помощи компьютера можно решить проблему дефицита подвижной наглядности, когда дети под  моим руководством  на экране монитора сравнивают способом наложения геометрические фигуры, изучают состав числа.   Для наилучшего представления условия задачи и способа её решения можно использовать схему,  решают задачи на движение. 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Применение на уроке компьютерных тестов, самостоятельных работ, позволяет  за короткое время получать объективную картину уровня усвоения изучаемого материала и своевременно его скорректировать.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noProof/>
                <w:color w:val="000000"/>
                <w:lang w:eastAsia="ru-RU"/>
              </w:rPr>
              <w:lastRenderedPageBreak/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381250" cy="1657350"/>
                  <wp:effectExtent l="19050" t="0" r="0" b="0"/>
                  <wp:wrapSquare wrapText="bothSides"/>
                  <wp:docPr id="4" name="Рисунок 4" descr="Picture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color w:val="000000"/>
                <w:sz w:val="28"/>
                <w:szCs w:val="28"/>
              </w:rPr>
              <w:t>На уроках математики можно применять самые разнообразные формы работы с использованием ИТ. Интерес к урокам математик вырос.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</w:rPr>
              <w:t>Для развития интереса к  урокам русского языка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 учащимся предлагаю творческие задания, которые могут выражаться: в составлении кроссворда, ребуса по теме.  Но сначала перед детьми создаётся проблемная ситуация. 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noProof/>
                <w:color w:val="000000"/>
                <w:lang w:eastAsia="ru-RU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790700"/>
                  <wp:effectExtent l="19050" t="0" r="0" b="0"/>
                  <wp:wrapSquare wrapText="bothSides"/>
                  <wp:docPr id="5" name="Рисунок 5" descr="Picture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color w:val="000000"/>
                <w:sz w:val="28"/>
                <w:szCs w:val="28"/>
              </w:rPr>
              <w:t>Экран притягивает внимание, которого мы порой не можем добиться при фронтальной работе с классом. На экране можно быстро выполнить преобразования в деформированном тексте, превратив разрозненные предложения в связный текст. Использование презентаций позволяет разнообразить виды словарной работы, наглядно продемонстрировать деление на группы по различным признакам.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</w:rPr>
              <w:t xml:space="preserve">Уроки литературного чтения </w:t>
            </w:r>
            <w:r>
              <w:rPr>
                <w:rFonts w:eastAsia="Calibri"/>
                <w:color w:val="000000"/>
                <w:sz w:val="28"/>
                <w:szCs w:val="28"/>
              </w:rPr>
              <w:t>будут неинтересны и скучны, если не включать в их содержание аудио средства. Научив детей слушать, можно предлагать записи образцового чтения небольших по объёму литературных произведений. Это обучает выразительному чтению, умению прочувствовать настроение, определить характер героев.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Чтение стихов под удачно подобранную фонограмму вызывает в душах  маленьких слушателей бурю эмоций, желание самим попробовать вызвать такие же чувства и у других.  Повышают творческий и интеллектуальный потенциал учащихся уроки - викторины по сказкам, расширяют и закрепляют полученные знания.</w:t>
            </w:r>
            <w:r>
              <w:rPr>
                <w:rFonts w:eastAsia="Calibri"/>
                <w:noProof/>
                <w:color w:val="000000"/>
                <w:lang w:eastAsia="ru-RU"/>
              </w:rPr>
              <w:drawing>
                <wp:anchor distT="0" distB="0" distL="0" distR="0" simplePos="0" relativeHeight="25166438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381250" cy="1714500"/>
                  <wp:effectExtent l="19050" t="0" r="0" b="0"/>
                  <wp:wrapSquare wrapText="bothSides"/>
                  <wp:docPr id="6" name="Рисунок 6" descr="Picture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Особенно яркими и результативными с позиции информационных технологий получаются </w:t>
            </w:r>
            <w:r>
              <w:rPr>
                <w:rFonts w:eastAsia="Calibri"/>
                <w:b/>
                <w:color w:val="000000"/>
                <w:sz w:val="28"/>
                <w:szCs w:val="28"/>
              </w:rPr>
              <w:t>уроки окружающего мира, изобразительного искусства.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Основа урока – это изложение нового </w:t>
            </w: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материала, иллюстрируемое рисунками, простыми и анимированными схемами, анимационными и видео фильмами. Уроко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м-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</w:rPr>
              <w:t xml:space="preserve"> презентацией мне виделся урок «Введение» в курс «Ознакомления с окружающим миром». К этому уроку я подготовила слайды, которые раскрывали для ребят цели курса, его значение для детей, первые представления людей о мире и т.д.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noProof/>
                <w:color w:val="000000"/>
                <w:lang w:eastAsia="ru-RU"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800225"/>
                  <wp:effectExtent l="19050" t="0" r="0" b="0"/>
                  <wp:wrapSquare wrapText="bothSides"/>
                  <wp:docPr id="7" name="Рисунок 7" descr="Picture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color w:val="000000"/>
                <w:sz w:val="28"/>
                <w:szCs w:val="28"/>
              </w:rPr>
              <w:t>В курсе начальной школы введены уроки, изучающие народные промыслы России. Например, Дымковская игрушка. С помощью слайдов у нас есть возможность показать историю возникновения промысла, технологию производства, а также основные виды росписи.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Большинство учителей начальной школы сталкиваются с проблемой проведения </w:t>
            </w:r>
            <w:r>
              <w:rPr>
                <w:rFonts w:eastAsia="Calibri"/>
                <w:b/>
                <w:color w:val="000000"/>
                <w:sz w:val="28"/>
                <w:szCs w:val="28"/>
              </w:rPr>
              <w:t>уроков труда по технике "Оригами”</w:t>
            </w:r>
            <w:r>
              <w:rPr>
                <w:rFonts w:eastAsia="Calibri"/>
                <w:color w:val="000000"/>
                <w:sz w:val="28"/>
                <w:szCs w:val="28"/>
              </w:rPr>
              <w:t>. Детям порой сложно наглядно продемонстрировать этапы работы, указав линию сгиба, линию отрыва, промежуточное сечение.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noProof/>
                <w:color w:val="000000"/>
                <w:lang w:eastAsia="ru-RU"/>
              </w:rPr>
              <w:drawing>
                <wp:anchor distT="0" distB="0" distL="0" distR="0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857375"/>
                  <wp:effectExtent l="19050" t="0" r="0" b="0"/>
                  <wp:wrapSquare wrapText="bothSides"/>
                  <wp:docPr id="8" name="Рисунок 8" descr="Picture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_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b/>
                <w:color w:val="000000"/>
                <w:sz w:val="28"/>
                <w:szCs w:val="28"/>
              </w:rPr>
              <w:t>Использование ИКТ на уроках труда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упрощает инструктаж, появляется возможность продемонстрировать порядок выполнения работы, с помощью штриховки, стрелок можно обозначить необходимые линии, а затем вывести готовый результат.  Причём ИКТ даёт возможность с помощью повторов отработать сложные этапы работы. 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У младших школьников небогатая жизненная практика и поэтому для них многие образы окружающего мира, изучаемые по программе, незнакомы.  А  при помощи ИКТ мы имеем возможность подобрать богатый иллюстративный материал в качестве дополнения к учебнику.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noProof/>
                <w:color w:val="000000"/>
                <w:lang w:eastAsia="ru-RU"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381250" cy="1800225"/>
                  <wp:effectExtent l="19050" t="0" r="0" b="0"/>
                  <wp:wrapSquare wrapText="bothSides"/>
                  <wp:docPr id="9" name="Рисунок 9" descr="Picture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Я считаю, если учителя в своей работе используют ИКТ, значит,  им  небезразличен  </w:t>
            </w: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уровень своей профессиональной компетентности, их беспокоит, насколько он, педагог современной российской школы, соответствует требованиям данного времени. Также применение новых информационных технологий в традиционном начальном образовании  позволяет дифференцировать процесс обучения младших школьников с учетом их индивидуальных особенностей, дает возможность творчески работающему учителю расширить спектр способов предъявления учебной информации, позволяет осуществлять гибкое управление учебным процессом, что является социально значимым и актуальным в наше время.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Когда видишь горящие глаза учеников на уроке, то чувствуешь и понимаешь слова Л.С.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</w:rPr>
              <w:t>Выготского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</w:rPr>
              <w:t>, основоположника развивающего обучения, который писал: "Именно эмоциональные реакции должны составить основу воспитательного процесса. Прежде чем сообщить то или иное знание, учитель должен вызвать соответствующую эмоцию ученика и позаботиться о том, чтобы эта эмоция связалась с новым знанием. Только-то знание может привиться, которое прошло через чувство ученика".</w:t>
            </w:r>
            <w:r>
              <w:rPr>
                <w:rFonts w:eastAsia="Calibri"/>
                <w:noProof/>
                <w:color w:val="000000"/>
                <w:lang w:eastAsia="ru-RU"/>
              </w:rPr>
              <w:drawing>
                <wp:anchor distT="0" distB="0" distL="0" distR="0" simplePos="0" relativeHeight="2516684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2390775"/>
                  <wp:effectExtent l="19050" t="0" r="0" b="0"/>
                  <wp:wrapSquare wrapText="bothSides"/>
                  <wp:docPr id="10" name="Рисунок 10" descr="Picture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2D3B72" w:rsidRDefault="002D3B72" w:rsidP="007D55B5">
            <w:pPr>
              <w:tabs>
                <w:tab w:val="left" w:pos="0"/>
              </w:tabs>
              <w:spacing w:before="100" w:beforeAutospacing="1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Урок – «клеточка» педагогического процесса. В нем, как  солнце в капле воды, отражаются все его стороны. </w:t>
            </w:r>
          </w:p>
          <w:p w:rsidR="002D3B72" w:rsidRDefault="002D3B72" w:rsidP="007D55B5">
            <w:pPr>
              <w:spacing w:before="100" w:beforeAutospacing="1"/>
              <w:jc w:val="right"/>
              <w:rPr>
                <w:rFonts w:ascii="Verdana" w:eastAsia="Calibri" w:hAnsi="Verdana"/>
                <w:color w:val="000000"/>
              </w:rPr>
            </w:pPr>
            <w:r>
              <w:rPr>
                <w:rFonts w:eastAsia="Calibri"/>
                <w:i/>
                <w:iCs/>
                <w:color w:val="000000"/>
                <w:sz w:val="28"/>
                <w:szCs w:val="28"/>
              </w:rPr>
              <w:t>Если не вся, то значительная часть педагогики</w:t>
            </w:r>
          </w:p>
          <w:p w:rsidR="002D3B72" w:rsidRDefault="002D3B72" w:rsidP="007D55B5">
            <w:pPr>
              <w:jc w:val="both"/>
              <w:rPr>
                <w:rFonts w:eastAsia="Calibri"/>
                <w:i/>
                <w:iCs/>
                <w:color w:val="000000"/>
                <w:sz w:val="28"/>
                <w:szCs w:val="28"/>
              </w:rPr>
            </w:pPr>
            <w:r>
              <w:rPr>
                <w:rFonts w:eastAsia="Calibri"/>
                <w:i/>
                <w:iCs/>
                <w:color w:val="000000"/>
                <w:sz w:val="28"/>
                <w:szCs w:val="28"/>
              </w:rPr>
              <w:t>конц</w:t>
            </w:r>
            <w:r w:rsidR="002C1F62">
              <w:rPr>
                <w:rFonts w:eastAsia="Calibri"/>
                <w:i/>
                <w:iCs/>
                <w:color w:val="000000"/>
                <w:sz w:val="28"/>
                <w:szCs w:val="28"/>
              </w:rPr>
              <w:t>ентрируется в уроке.</w:t>
            </w:r>
          </w:p>
        </w:tc>
      </w:tr>
    </w:tbl>
    <w:p w:rsidR="00E33FF9" w:rsidRDefault="00E33FF9" w:rsidP="00E33FF9">
      <w:pPr>
        <w:ind w:firstLine="708"/>
        <w:rPr>
          <w:sz w:val="48"/>
          <w:szCs w:val="48"/>
        </w:rPr>
      </w:pPr>
    </w:p>
    <w:p w:rsidR="00E33FF9" w:rsidRDefault="00E33FF9" w:rsidP="00E33FF9">
      <w:pPr>
        <w:ind w:firstLine="708"/>
        <w:rPr>
          <w:sz w:val="48"/>
          <w:szCs w:val="48"/>
        </w:rPr>
      </w:pPr>
    </w:p>
    <w:p w:rsidR="00C97D5F" w:rsidRDefault="00C97D5F" w:rsidP="00E33FF9">
      <w:pPr>
        <w:ind w:firstLine="708"/>
        <w:rPr>
          <w:b/>
          <w:bCs/>
          <w:sz w:val="40"/>
          <w:szCs w:val="40"/>
        </w:rPr>
      </w:pPr>
    </w:p>
    <w:p w:rsidR="00C97D5F" w:rsidRDefault="00C97D5F" w:rsidP="00E33FF9">
      <w:pPr>
        <w:ind w:firstLine="708"/>
        <w:rPr>
          <w:b/>
          <w:bCs/>
          <w:sz w:val="40"/>
          <w:szCs w:val="40"/>
        </w:rPr>
      </w:pPr>
    </w:p>
    <w:p w:rsidR="00C97D5F" w:rsidRDefault="00C97D5F" w:rsidP="00E33FF9">
      <w:pPr>
        <w:ind w:firstLine="708"/>
        <w:rPr>
          <w:b/>
          <w:bCs/>
          <w:sz w:val="40"/>
          <w:szCs w:val="40"/>
        </w:rPr>
      </w:pPr>
    </w:p>
    <w:p w:rsidR="00C97D5F" w:rsidRDefault="00C97D5F" w:rsidP="00E33FF9">
      <w:pPr>
        <w:ind w:firstLine="708"/>
        <w:rPr>
          <w:b/>
          <w:bCs/>
          <w:sz w:val="40"/>
          <w:szCs w:val="40"/>
        </w:rPr>
      </w:pPr>
    </w:p>
    <w:p w:rsidR="00E33FF9" w:rsidRPr="000A4AAB" w:rsidRDefault="00E33FF9" w:rsidP="00E33FF9">
      <w:pPr>
        <w:ind w:firstLine="708"/>
        <w:rPr>
          <w:b/>
          <w:bCs/>
          <w:sz w:val="40"/>
          <w:szCs w:val="40"/>
        </w:rPr>
      </w:pPr>
      <w:r w:rsidRPr="000A4AAB">
        <w:rPr>
          <w:b/>
          <w:bCs/>
          <w:sz w:val="40"/>
          <w:szCs w:val="40"/>
        </w:rPr>
        <w:t>Структура урока в условиях реализации ФГОС.</w:t>
      </w:r>
    </w:p>
    <w:p w:rsidR="00E33FF9" w:rsidRPr="00854BCB" w:rsidRDefault="00E33FF9" w:rsidP="00E33FF9">
      <w:pPr>
        <w:ind w:firstLine="708"/>
        <w:rPr>
          <w:sz w:val="32"/>
          <w:szCs w:val="32"/>
        </w:rPr>
      </w:pPr>
      <w:r w:rsidRPr="00854BCB">
        <w:rPr>
          <w:sz w:val="32"/>
          <w:szCs w:val="32"/>
        </w:rPr>
        <w:t xml:space="preserve">Организационный момент: тема; цель; </w:t>
      </w:r>
      <w:proofErr w:type="gramStart"/>
      <w:r w:rsidRPr="00854BCB">
        <w:rPr>
          <w:sz w:val="32"/>
          <w:szCs w:val="32"/>
        </w:rPr>
        <w:t>планируемые</w:t>
      </w:r>
      <w:proofErr w:type="gramEnd"/>
      <w:r w:rsidRPr="00854BCB">
        <w:rPr>
          <w:sz w:val="32"/>
          <w:szCs w:val="32"/>
        </w:rPr>
        <w:t xml:space="preserve"> образовательные результативность.</w:t>
      </w:r>
    </w:p>
    <w:p w:rsidR="00E33FF9" w:rsidRPr="00854BCB" w:rsidRDefault="00E33FF9" w:rsidP="00E33FF9">
      <w:pPr>
        <w:ind w:firstLine="708"/>
        <w:rPr>
          <w:sz w:val="32"/>
          <w:szCs w:val="32"/>
        </w:rPr>
      </w:pPr>
      <w:r w:rsidRPr="00854BCB">
        <w:rPr>
          <w:sz w:val="32"/>
          <w:szCs w:val="32"/>
        </w:rPr>
        <w:t xml:space="preserve">Проверка выполнения домашнего задания (в случае, если оно задавалось). </w:t>
      </w:r>
    </w:p>
    <w:p w:rsidR="00E33FF9" w:rsidRPr="00854BCB" w:rsidRDefault="00E33FF9" w:rsidP="00E33FF9">
      <w:pPr>
        <w:ind w:firstLine="708"/>
        <w:rPr>
          <w:sz w:val="32"/>
          <w:szCs w:val="32"/>
        </w:rPr>
      </w:pPr>
      <w:r w:rsidRPr="00854BCB">
        <w:rPr>
          <w:sz w:val="32"/>
          <w:szCs w:val="32"/>
        </w:rPr>
        <w:t xml:space="preserve">Подготовка к активной учебной деятельности каждого ученика на основном этапе урока: постановка учебной задачи, актуализация знаний. </w:t>
      </w:r>
    </w:p>
    <w:p w:rsidR="00E33FF9" w:rsidRPr="00854BCB" w:rsidRDefault="00E33FF9" w:rsidP="00E33FF9">
      <w:pPr>
        <w:ind w:firstLine="708"/>
        <w:rPr>
          <w:sz w:val="32"/>
          <w:szCs w:val="32"/>
        </w:rPr>
      </w:pPr>
      <w:r w:rsidRPr="00854BCB">
        <w:rPr>
          <w:sz w:val="32"/>
          <w:szCs w:val="32"/>
        </w:rPr>
        <w:t xml:space="preserve">Сообщение нового материала. </w:t>
      </w:r>
    </w:p>
    <w:p w:rsidR="00E33FF9" w:rsidRPr="00854BCB" w:rsidRDefault="00E33FF9" w:rsidP="00E33FF9">
      <w:pPr>
        <w:ind w:firstLine="708"/>
        <w:rPr>
          <w:sz w:val="32"/>
          <w:szCs w:val="32"/>
        </w:rPr>
      </w:pPr>
      <w:r w:rsidRPr="00854BCB">
        <w:rPr>
          <w:sz w:val="32"/>
          <w:szCs w:val="32"/>
        </w:rPr>
        <w:t xml:space="preserve">Решение учебной задачи. </w:t>
      </w:r>
    </w:p>
    <w:p w:rsidR="00E33FF9" w:rsidRPr="00854BCB" w:rsidRDefault="00E33FF9" w:rsidP="00E33FF9">
      <w:pPr>
        <w:ind w:firstLine="708"/>
        <w:rPr>
          <w:sz w:val="32"/>
          <w:szCs w:val="32"/>
        </w:rPr>
      </w:pPr>
      <w:r w:rsidRPr="00854BCB">
        <w:rPr>
          <w:sz w:val="32"/>
          <w:szCs w:val="32"/>
        </w:rPr>
        <w:t xml:space="preserve">Усвоение новых знаний. </w:t>
      </w:r>
    </w:p>
    <w:p w:rsidR="00E33FF9" w:rsidRPr="00854BCB" w:rsidRDefault="00E33FF9" w:rsidP="00E33FF9">
      <w:pPr>
        <w:ind w:firstLine="708"/>
        <w:rPr>
          <w:sz w:val="32"/>
          <w:szCs w:val="32"/>
        </w:rPr>
      </w:pPr>
      <w:r w:rsidRPr="00854BCB">
        <w:rPr>
          <w:sz w:val="32"/>
          <w:szCs w:val="32"/>
        </w:rPr>
        <w:t xml:space="preserve">Первичная проверка понимания учащимися нового учебного материала (текущий контроль с тестом). </w:t>
      </w:r>
    </w:p>
    <w:p w:rsidR="00E33FF9" w:rsidRPr="00854BCB" w:rsidRDefault="00E33FF9" w:rsidP="00E33FF9">
      <w:pPr>
        <w:ind w:firstLine="708"/>
        <w:rPr>
          <w:sz w:val="32"/>
          <w:szCs w:val="32"/>
        </w:rPr>
      </w:pPr>
      <w:r w:rsidRPr="00854BCB">
        <w:rPr>
          <w:sz w:val="32"/>
          <w:szCs w:val="32"/>
        </w:rPr>
        <w:t xml:space="preserve">Закрепление изученного материала. </w:t>
      </w:r>
    </w:p>
    <w:p w:rsidR="00E33FF9" w:rsidRPr="00854BCB" w:rsidRDefault="00E33FF9" w:rsidP="00E33FF9">
      <w:pPr>
        <w:ind w:firstLine="708"/>
        <w:rPr>
          <w:sz w:val="32"/>
          <w:szCs w:val="32"/>
        </w:rPr>
      </w:pPr>
      <w:r w:rsidRPr="00854BCB">
        <w:rPr>
          <w:sz w:val="32"/>
          <w:szCs w:val="32"/>
        </w:rPr>
        <w:t xml:space="preserve">Обобщение и систематизация знаний. </w:t>
      </w:r>
    </w:p>
    <w:p w:rsidR="00E33FF9" w:rsidRPr="00854BCB" w:rsidRDefault="00E33FF9" w:rsidP="00E33FF9">
      <w:pPr>
        <w:ind w:firstLine="708"/>
        <w:rPr>
          <w:sz w:val="32"/>
          <w:szCs w:val="32"/>
        </w:rPr>
      </w:pPr>
      <w:r w:rsidRPr="00854BCB">
        <w:rPr>
          <w:sz w:val="32"/>
          <w:szCs w:val="32"/>
        </w:rPr>
        <w:t xml:space="preserve">Контроль и самопроверка знаний (самостоятельная работа, итоговый контроль с тестом). </w:t>
      </w:r>
    </w:p>
    <w:p w:rsidR="00E33FF9" w:rsidRPr="00854BCB" w:rsidRDefault="00E33FF9" w:rsidP="00E33FF9">
      <w:pPr>
        <w:ind w:firstLine="708"/>
        <w:rPr>
          <w:sz w:val="32"/>
          <w:szCs w:val="32"/>
        </w:rPr>
      </w:pPr>
      <w:r w:rsidRPr="00854BCB">
        <w:rPr>
          <w:sz w:val="32"/>
          <w:szCs w:val="32"/>
        </w:rPr>
        <w:t xml:space="preserve">Подведение итогов: диагностика результатов урока, рефлексия достижения цели. </w:t>
      </w:r>
    </w:p>
    <w:p w:rsidR="00E33FF9" w:rsidRPr="00854BCB" w:rsidRDefault="00E33FF9" w:rsidP="00E33FF9">
      <w:pPr>
        <w:ind w:firstLine="708"/>
        <w:rPr>
          <w:sz w:val="32"/>
          <w:szCs w:val="32"/>
        </w:rPr>
      </w:pPr>
      <w:r w:rsidRPr="00854BCB">
        <w:rPr>
          <w:sz w:val="32"/>
          <w:szCs w:val="32"/>
        </w:rPr>
        <w:t>Домашнее задание</w:t>
      </w:r>
      <w:proofErr w:type="gramStart"/>
      <w:r w:rsidRPr="00854BCB">
        <w:rPr>
          <w:sz w:val="32"/>
          <w:szCs w:val="32"/>
        </w:rPr>
        <w:t xml:space="preserve"> .</w:t>
      </w:r>
      <w:proofErr w:type="gramEnd"/>
    </w:p>
    <w:p w:rsidR="00E33FF9" w:rsidRPr="00854BCB" w:rsidRDefault="00E33FF9" w:rsidP="00E33FF9">
      <w:pPr>
        <w:ind w:firstLine="708"/>
        <w:rPr>
          <w:sz w:val="32"/>
          <w:szCs w:val="32"/>
        </w:rPr>
      </w:pPr>
    </w:p>
    <w:p w:rsidR="000A4AAB" w:rsidRPr="000A4AAB" w:rsidRDefault="000A4AAB" w:rsidP="00E33FF9">
      <w:pPr>
        <w:ind w:firstLine="708"/>
        <w:rPr>
          <w:sz w:val="24"/>
          <w:szCs w:val="24"/>
        </w:rPr>
      </w:pPr>
    </w:p>
    <w:p w:rsidR="000A4AAB" w:rsidRPr="000A4AAB" w:rsidRDefault="000A4AAB" w:rsidP="00E33FF9">
      <w:pPr>
        <w:ind w:firstLine="708"/>
        <w:rPr>
          <w:sz w:val="24"/>
          <w:szCs w:val="24"/>
        </w:rPr>
      </w:pPr>
    </w:p>
    <w:p w:rsidR="000A4AAB" w:rsidRPr="000A4AAB" w:rsidRDefault="000A4AAB" w:rsidP="00E33FF9">
      <w:pPr>
        <w:ind w:firstLine="708"/>
        <w:rPr>
          <w:sz w:val="24"/>
          <w:szCs w:val="24"/>
        </w:rPr>
      </w:pPr>
    </w:p>
    <w:p w:rsidR="000A4AAB" w:rsidRPr="000A4AAB" w:rsidRDefault="000A4AAB" w:rsidP="00E33FF9">
      <w:pPr>
        <w:ind w:firstLine="708"/>
        <w:rPr>
          <w:sz w:val="24"/>
          <w:szCs w:val="24"/>
        </w:rPr>
      </w:pPr>
    </w:p>
    <w:p w:rsidR="000A4AAB" w:rsidRPr="000A4AAB" w:rsidRDefault="000A4AAB" w:rsidP="00E33FF9">
      <w:pPr>
        <w:ind w:firstLine="708"/>
        <w:rPr>
          <w:sz w:val="24"/>
          <w:szCs w:val="24"/>
        </w:rPr>
      </w:pPr>
    </w:p>
    <w:p w:rsidR="000A4AAB" w:rsidRPr="000A4AAB" w:rsidRDefault="000A4AAB" w:rsidP="00E33FF9">
      <w:pPr>
        <w:ind w:firstLine="708"/>
        <w:rPr>
          <w:sz w:val="24"/>
          <w:szCs w:val="24"/>
        </w:rPr>
      </w:pPr>
    </w:p>
    <w:p w:rsidR="002D3B72" w:rsidRDefault="00AE51D8" w:rsidP="002D3B72">
      <w:pPr>
        <w:pStyle w:val="a5"/>
        <w:widowControl w:val="0"/>
        <w:spacing w:before="40" w:beforeAutospacing="0" w:after="40" w:afterAutospacing="0" w:line="204" w:lineRule="auto"/>
        <w:jc w:val="center"/>
        <w:rPr>
          <w:b/>
          <w:bCs/>
          <w:iCs/>
          <w:u w:val="single"/>
        </w:rPr>
      </w:pPr>
      <w:r>
        <w:rPr>
          <w:noProof/>
        </w:rPr>
        <w:drawing>
          <wp:inline distT="0" distB="0" distL="0" distR="0">
            <wp:extent cx="4991100" cy="3743325"/>
            <wp:effectExtent l="19050" t="0" r="0" b="0"/>
            <wp:docPr id="2" name="irc_mi" descr="http://900igr.net/datas/pedagogika/Dejatelnostnyj-metod-obuchenija/0008-008-Struktura-uroka-ONZ-i-raspredelenie-vremeni-na-uroke-O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900igr.net/datas/pedagogika/Dejatelnostnyj-metod-obuchenija/0008-008-Struktura-uroka-ONZ-i-raspredelenie-vremeni-na-uroke-ON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B72" w:rsidRPr="002D3B72">
        <w:rPr>
          <w:b/>
          <w:bCs/>
          <w:iCs/>
          <w:u w:val="single"/>
        </w:rPr>
        <w:t xml:space="preserve"> </w:t>
      </w:r>
    </w:p>
    <w:p w:rsidR="002D3B72" w:rsidRDefault="002D3B72" w:rsidP="002D3B72">
      <w:pPr>
        <w:pStyle w:val="a5"/>
        <w:widowControl w:val="0"/>
        <w:spacing w:before="40" w:beforeAutospacing="0" w:after="40" w:afterAutospacing="0" w:line="204" w:lineRule="auto"/>
        <w:jc w:val="center"/>
        <w:rPr>
          <w:b/>
          <w:bCs/>
          <w:iCs/>
          <w:u w:val="single"/>
        </w:rPr>
      </w:pPr>
    </w:p>
    <w:p w:rsidR="002D3B72" w:rsidRDefault="002D3B72" w:rsidP="002D3B72">
      <w:pPr>
        <w:pStyle w:val="a5"/>
        <w:widowControl w:val="0"/>
        <w:spacing w:before="40" w:beforeAutospacing="0" w:after="40" w:afterAutospacing="0" w:line="204" w:lineRule="auto"/>
        <w:jc w:val="center"/>
      </w:pPr>
      <w:r>
        <w:rPr>
          <w:b/>
          <w:bCs/>
          <w:iCs/>
          <w:u w:val="single"/>
        </w:rPr>
        <w:t>Структура урока ОНЗ.</w:t>
      </w:r>
    </w:p>
    <w:p w:rsidR="002D3B72" w:rsidRDefault="002D3B72" w:rsidP="002D3B72">
      <w:pPr>
        <w:pStyle w:val="a5"/>
        <w:widowControl w:val="0"/>
        <w:spacing w:before="40" w:beforeAutospacing="0" w:after="40" w:afterAutospacing="0" w:line="204" w:lineRule="auto"/>
        <w:ind w:left="567" w:hanging="567"/>
      </w:pPr>
      <w:r>
        <w:rPr>
          <w:color w:val="000000"/>
        </w:rPr>
        <w:t>1.</w:t>
      </w:r>
      <w:r>
        <w:t xml:space="preserve"> Мотивирование (самоопределение) к учебной деятельности («надо</w:t>
      </w:r>
      <w:proofErr w:type="gramStart"/>
      <w:r>
        <w:t>»-</w:t>
      </w:r>
      <w:proofErr w:type="gramEnd"/>
      <w:r>
        <w:t>«хочу»-«могу») 1- 2 мин.</w:t>
      </w:r>
    </w:p>
    <w:p w:rsidR="002D3B72" w:rsidRDefault="002D3B72" w:rsidP="002D3B72">
      <w:pPr>
        <w:pStyle w:val="a5"/>
        <w:widowControl w:val="0"/>
        <w:spacing w:before="40" w:beforeAutospacing="0" w:after="40" w:afterAutospacing="0" w:line="204" w:lineRule="auto"/>
        <w:ind w:left="567" w:hanging="567"/>
      </w:pPr>
      <w:r>
        <w:rPr>
          <w:color w:val="000000"/>
        </w:rPr>
        <w:t>2.</w:t>
      </w:r>
      <w:r>
        <w:t xml:space="preserve"> Актуализация и фиксирование индивидуального затруднения в пробном учебном действии – 5-6 мин.</w:t>
      </w:r>
    </w:p>
    <w:p w:rsidR="002D3B72" w:rsidRDefault="002D3B72" w:rsidP="002D3B72">
      <w:pPr>
        <w:pStyle w:val="a5"/>
        <w:widowControl w:val="0"/>
        <w:spacing w:before="40" w:beforeAutospacing="0" w:after="40" w:afterAutospacing="0" w:line="204" w:lineRule="auto"/>
        <w:ind w:left="567" w:hanging="567"/>
      </w:pPr>
      <w:r>
        <w:rPr>
          <w:color w:val="000000"/>
        </w:rPr>
        <w:t>3.</w:t>
      </w:r>
      <w:r>
        <w:t xml:space="preserve"> Выявление места и причины затруднения–2-3 мин.</w:t>
      </w:r>
    </w:p>
    <w:p w:rsidR="002D3B72" w:rsidRDefault="002D3B72" w:rsidP="002D3B72">
      <w:pPr>
        <w:pStyle w:val="a5"/>
        <w:widowControl w:val="0"/>
        <w:spacing w:before="40" w:beforeAutospacing="0" w:after="40" w:afterAutospacing="0" w:line="204" w:lineRule="auto"/>
        <w:ind w:left="567" w:hanging="567"/>
      </w:pPr>
      <w:r>
        <w:rPr>
          <w:color w:val="000000"/>
        </w:rPr>
        <w:t>4.</w:t>
      </w:r>
      <w:r>
        <w:t xml:space="preserve"> Построение проекта выхода из затруднения –5-6 мин.</w:t>
      </w:r>
    </w:p>
    <w:p w:rsidR="002D3B72" w:rsidRDefault="002D3B72" w:rsidP="002D3B72">
      <w:pPr>
        <w:pStyle w:val="a5"/>
        <w:widowControl w:val="0"/>
        <w:spacing w:before="40" w:beforeAutospacing="0" w:after="40" w:afterAutospacing="0" w:line="204" w:lineRule="auto"/>
        <w:ind w:left="567" w:hanging="567"/>
      </w:pPr>
      <w:r>
        <w:rPr>
          <w:color w:val="000000"/>
        </w:rPr>
        <w:t>5.</w:t>
      </w:r>
      <w:r>
        <w:t xml:space="preserve"> Реализация построенного проекта- 5-6 мин.</w:t>
      </w:r>
    </w:p>
    <w:p w:rsidR="002D3B72" w:rsidRDefault="002D3B72" w:rsidP="002D3B72">
      <w:pPr>
        <w:pStyle w:val="a5"/>
        <w:widowControl w:val="0"/>
        <w:spacing w:before="40" w:beforeAutospacing="0" w:after="40" w:afterAutospacing="0" w:line="204" w:lineRule="auto"/>
        <w:ind w:left="567" w:hanging="567"/>
      </w:pPr>
      <w:r>
        <w:rPr>
          <w:color w:val="000000"/>
        </w:rPr>
        <w:t>6.</w:t>
      </w:r>
      <w:r>
        <w:t xml:space="preserve"> Первичное закрепление с проговариванием во внешней речи – 4-5 мин.</w:t>
      </w:r>
    </w:p>
    <w:p w:rsidR="002D3B72" w:rsidRDefault="002D3B72" w:rsidP="002D3B72">
      <w:pPr>
        <w:pStyle w:val="a5"/>
        <w:widowControl w:val="0"/>
        <w:spacing w:before="40" w:beforeAutospacing="0" w:after="40" w:afterAutospacing="0" w:line="204" w:lineRule="auto"/>
        <w:ind w:left="567" w:hanging="567"/>
      </w:pPr>
      <w:r>
        <w:rPr>
          <w:color w:val="000000"/>
        </w:rPr>
        <w:t>7.</w:t>
      </w:r>
      <w:r>
        <w:t xml:space="preserve"> Самостоятельная работа с самопроверкой по эталону – 4-5 мин.</w:t>
      </w:r>
    </w:p>
    <w:p w:rsidR="002D3B72" w:rsidRDefault="002D3B72" w:rsidP="002D3B72">
      <w:pPr>
        <w:pStyle w:val="a5"/>
        <w:widowControl w:val="0"/>
        <w:spacing w:before="40" w:beforeAutospacing="0" w:after="40" w:afterAutospacing="0" w:line="204" w:lineRule="auto"/>
        <w:ind w:left="567" w:hanging="567"/>
      </w:pPr>
      <w:r>
        <w:rPr>
          <w:color w:val="000000"/>
        </w:rPr>
        <w:t>8.</w:t>
      </w:r>
      <w:r>
        <w:t xml:space="preserve"> Включение в систему знаний и повторение – 4-5 мин.</w:t>
      </w:r>
    </w:p>
    <w:p w:rsidR="002D3B72" w:rsidRDefault="002D3B72" w:rsidP="002D3B72">
      <w:pPr>
        <w:pStyle w:val="a5"/>
        <w:widowControl w:val="0"/>
        <w:spacing w:before="40" w:beforeAutospacing="0" w:after="40" w:afterAutospacing="0" w:line="204" w:lineRule="auto"/>
        <w:ind w:left="567" w:hanging="567"/>
      </w:pPr>
      <w:r>
        <w:rPr>
          <w:color w:val="000000"/>
        </w:rPr>
        <w:t>9.</w:t>
      </w:r>
      <w:r>
        <w:t xml:space="preserve"> Рефлексия учебной деятельности – 2-3 мин.</w:t>
      </w:r>
    </w:p>
    <w:p w:rsidR="000A4AAB" w:rsidRDefault="000A4AAB" w:rsidP="00E33FF9">
      <w:pPr>
        <w:ind w:firstLine="708"/>
        <w:rPr>
          <w:sz w:val="24"/>
          <w:szCs w:val="24"/>
        </w:rPr>
      </w:pPr>
    </w:p>
    <w:p w:rsidR="002D3B72" w:rsidRDefault="002D3B72" w:rsidP="00E33FF9">
      <w:pPr>
        <w:ind w:firstLine="708"/>
        <w:rPr>
          <w:sz w:val="24"/>
          <w:szCs w:val="24"/>
        </w:rPr>
      </w:pPr>
    </w:p>
    <w:p w:rsidR="002D3B72" w:rsidRPr="000A4AAB" w:rsidRDefault="002D3B72" w:rsidP="00E33FF9">
      <w:pPr>
        <w:ind w:firstLine="708"/>
        <w:rPr>
          <w:sz w:val="24"/>
          <w:szCs w:val="24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0A4AAB" w:rsidRDefault="000A4AAB" w:rsidP="000A4AAB">
      <w:pPr>
        <w:widowControl w:val="0"/>
        <w:shd w:val="clear" w:color="auto" w:fill="FFFFFF"/>
        <w:spacing w:after="0" w:line="240" w:lineRule="auto"/>
        <w:jc w:val="both"/>
        <w:rPr>
          <w:sz w:val="48"/>
          <w:szCs w:val="48"/>
        </w:rPr>
      </w:pPr>
      <w:r>
        <w:rPr>
          <w:sz w:val="48"/>
          <w:szCs w:val="48"/>
        </w:rPr>
        <w:t>Способность к усвоению информации на уроке.</w:t>
      </w:r>
    </w:p>
    <w:p w:rsidR="000A4AAB" w:rsidRDefault="000A4AAB" w:rsidP="000A4AAB">
      <w:pPr>
        <w:widowControl w:val="0"/>
        <w:shd w:val="clear" w:color="auto" w:fill="FFFFFF"/>
        <w:spacing w:after="0" w:line="240" w:lineRule="auto"/>
        <w:jc w:val="both"/>
        <w:rPr>
          <w:sz w:val="48"/>
          <w:szCs w:val="48"/>
        </w:rPr>
      </w:pPr>
    </w:p>
    <w:p w:rsidR="000A4AAB" w:rsidRDefault="000A4AAB" w:rsidP="000A4AAB">
      <w:pPr>
        <w:widowControl w:val="0"/>
        <w:shd w:val="clear" w:color="auto" w:fill="FFFFFF"/>
        <w:spacing w:after="0" w:line="240" w:lineRule="auto"/>
        <w:jc w:val="both"/>
        <w:rPr>
          <w:sz w:val="48"/>
          <w:szCs w:val="48"/>
        </w:rPr>
      </w:pPr>
      <w:r>
        <w:rPr>
          <w:sz w:val="48"/>
          <w:szCs w:val="48"/>
        </w:rPr>
        <w:t>1-4 мин – 60% информации</w:t>
      </w:r>
    </w:p>
    <w:p w:rsidR="00854BCB" w:rsidRDefault="000A4AAB" w:rsidP="00854BCB">
      <w:pPr>
        <w:widowControl w:val="0"/>
        <w:shd w:val="clear" w:color="auto" w:fill="FFFFFF"/>
        <w:spacing w:after="0" w:line="240" w:lineRule="auto"/>
        <w:jc w:val="both"/>
        <w:rPr>
          <w:sz w:val="48"/>
          <w:szCs w:val="48"/>
        </w:rPr>
      </w:pPr>
      <w:r>
        <w:rPr>
          <w:sz w:val="48"/>
          <w:szCs w:val="48"/>
        </w:rPr>
        <w:t>5-23 мин -</w:t>
      </w:r>
      <w:r w:rsidR="00854BCB">
        <w:rPr>
          <w:sz w:val="48"/>
          <w:szCs w:val="48"/>
        </w:rPr>
        <w:t>80% информации</w:t>
      </w:r>
    </w:p>
    <w:p w:rsidR="000A4AA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sz w:val="48"/>
          <w:szCs w:val="48"/>
        </w:rPr>
      </w:pPr>
      <w:r>
        <w:rPr>
          <w:sz w:val="48"/>
          <w:szCs w:val="48"/>
        </w:rPr>
        <w:t>24-34 мин-50% информации</w:t>
      </w:r>
    </w:p>
    <w:p w:rsidR="00854BCB" w:rsidRDefault="00854BCB" w:rsidP="00854BCB">
      <w:pPr>
        <w:widowControl w:val="0"/>
        <w:shd w:val="clear" w:color="auto" w:fill="FFFFFF"/>
        <w:spacing w:after="0" w:line="240" w:lineRule="auto"/>
        <w:jc w:val="both"/>
        <w:rPr>
          <w:sz w:val="48"/>
          <w:szCs w:val="48"/>
        </w:rPr>
      </w:pPr>
      <w:r>
        <w:rPr>
          <w:sz w:val="48"/>
          <w:szCs w:val="48"/>
        </w:rPr>
        <w:t>35-45 мин – 6%  информации</w:t>
      </w:r>
    </w:p>
    <w:p w:rsidR="000A4AAB" w:rsidRDefault="000A4AAB" w:rsidP="000A4AAB">
      <w:pPr>
        <w:widowControl w:val="0"/>
        <w:shd w:val="clear" w:color="auto" w:fill="FFFFFF"/>
        <w:spacing w:after="0" w:line="240" w:lineRule="auto"/>
        <w:jc w:val="both"/>
        <w:rPr>
          <w:sz w:val="48"/>
          <w:szCs w:val="4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0C2292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Исходя из этого, мы говорим о том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что распределение времени зависит от структуры урока. От способности ребят воспринимать информацию.</w:t>
      </w: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P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40"/>
          <w:szCs w:val="40"/>
        </w:rPr>
      </w:pPr>
      <w:r w:rsidRPr="00C97D5F">
        <w:rPr>
          <w:rFonts w:ascii="Times New Roman" w:hAnsi="Times New Roman"/>
          <w:color w:val="000000"/>
          <w:sz w:val="40"/>
          <w:szCs w:val="40"/>
        </w:rPr>
        <w:t>Потеря времени и как ее избежать.</w:t>
      </w: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Я делаю это, так. </w:t>
      </w:r>
    </w:p>
    <w:p w:rsidR="00C97D5F" w:rsidRDefault="00C97D5F" w:rsidP="00C97D5F">
      <w:pPr>
        <w:pStyle w:val="a6"/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Число и вид работы мы подписываем дома.</w:t>
      </w:r>
    </w:p>
    <w:p w:rsidR="00C97D5F" w:rsidRDefault="00894FDF" w:rsidP="00C97D5F">
      <w:pPr>
        <w:pStyle w:val="a6"/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Минутка чистописания на уроке отсутствует. Чистописание для каждого прописывается отдельно и индивидуально.</w:t>
      </w:r>
    </w:p>
    <w:p w:rsidR="00894FDF" w:rsidRDefault="00894FDF" w:rsidP="00C97D5F">
      <w:pPr>
        <w:pStyle w:val="a6"/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Опрос правил проводится в парах, где ребята сами себя оценивают, и делают определенные выводы по отношению к себе.</w:t>
      </w:r>
    </w:p>
    <w:p w:rsidR="00894FDF" w:rsidRDefault="00894FDF" w:rsidP="00C97D5F">
      <w:pPr>
        <w:pStyle w:val="a6"/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Опрос домашнего по чтению, также проводится в парах, здесь определяется коммуникативные способности ребенка.</w:t>
      </w:r>
    </w:p>
    <w:p w:rsidR="00894FDF" w:rsidRDefault="00894FDF" w:rsidP="00C97D5F">
      <w:pPr>
        <w:pStyle w:val="a6"/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Опрос по окружающему миру проводится по тестам,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связанными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 темой прошлого урока.</w:t>
      </w:r>
    </w:p>
    <w:p w:rsidR="00894FDF" w:rsidRDefault="00894FDF" w:rsidP="00C97D5F">
      <w:pPr>
        <w:pStyle w:val="a6"/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Физминутки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проводятся в соответствии с темой урока. Т.е. По закреплению какого-нибудь правила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Например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похлопайте, если звук гласный, потопайте, если звук согласный. Или,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физминуткой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05A3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 считаю</w:t>
      </w:r>
      <w:r w:rsidR="00805A32">
        <w:rPr>
          <w:rFonts w:ascii="Times New Roman" w:hAnsi="Times New Roman"/>
          <w:color w:val="000000"/>
          <w:sz w:val="28"/>
          <w:szCs w:val="28"/>
        </w:rPr>
        <w:t>, когда ребята пересаживаются в группы, или в пары.</w:t>
      </w:r>
    </w:p>
    <w:p w:rsidR="00894FDF" w:rsidRDefault="00894FDF" w:rsidP="00894FDF">
      <w:pPr>
        <w:pStyle w:val="a6"/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4FDF" w:rsidRPr="00C97D5F" w:rsidRDefault="00894FDF" w:rsidP="00894FDF">
      <w:pPr>
        <w:pStyle w:val="a6"/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D5F" w:rsidRDefault="00C97D5F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4BCB" w:rsidRDefault="00854BCB" w:rsidP="000A4AA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sectPr w:rsidR="00854BCB" w:rsidSect="00074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37161"/>
    <w:multiLevelType w:val="multilevel"/>
    <w:tmpl w:val="A99A2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D9668E"/>
    <w:multiLevelType w:val="multilevel"/>
    <w:tmpl w:val="CC86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E07DFD"/>
    <w:multiLevelType w:val="multilevel"/>
    <w:tmpl w:val="4A40C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AC2D19"/>
    <w:multiLevelType w:val="hybridMultilevel"/>
    <w:tmpl w:val="96A47D10"/>
    <w:lvl w:ilvl="0" w:tplc="2F0680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E6E4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B2F7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1C98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88F1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4415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D48B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4C4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D813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1F3430"/>
    <w:multiLevelType w:val="hybridMultilevel"/>
    <w:tmpl w:val="3E768C9C"/>
    <w:lvl w:ilvl="0" w:tplc="D4AA2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EC7A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6681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EE71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34CD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5808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663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D868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584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4F06FF"/>
    <w:multiLevelType w:val="multilevel"/>
    <w:tmpl w:val="0468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130730"/>
    <w:multiLevelType w:val="hybridMultilevel"/>
    <w:tmpl w:val="83A85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69484C"/>
    <w:multiLevelType w:val="multilevel"/>
    <w:tmpl w:val="9A44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33FF9"/>
    <w:rsid w:val="0000448F"/>
    <w:rsid w:val="00074B00"/>
    <w:rsid w:val="000A4AAB"/>
    <w:rsid w:val="000C2292"/>
    <w:rsid w:val="00143F70"/>
    <w:rsid w:val="002C1F62"/>
    <w:rsid w:val="002D3B72"/>
    <w:rsid w:val="00805A32"/>
    <w:rsid w:val="00854BCB"/>
    <w:rsid w:val="00894FDF"/>
    <w:rsid w:val="009A7F7C"/>
    <w:rsid w:val="00AE51D8"/>
    <w:rsid w:val="00B1072E"/>
    <w:rsid w:val="00BD564E"/>
    <w:rsid w:val="00C62D64"/>
    <w:rsid w:val="00C67DA6"/>
    <w:rsid w:val="00C97D5F"/>
    <w:rsid w:val="00E33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B00"/>
  </w:style>
  <w:style w:type="paragraph" w:styleId="1">
    <w:name w:val="heading 1"/>
    <w:basedOn w:val="a"/>
    <w:next w:val="a"/>
    <w:link w:val="10"/>
    <w:uiPriority w:val="9"/>
    <w:qFormat/>
    <w:rsid w:val="000A4AA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FF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4AA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2D3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D3B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19018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352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3149</Words>
  <Characters>17954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2014-11-03T12:33:00Z</dcterms:created>
  <dcterms:modified xsi:type="dcterms:W3CDTF">2014-11-08T13:06:00Z</dcterms:modified>
</cp:coreProperties>
</file>